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CAE" w:rsidRPr="00323705" w:rsidRDefault="00417AD1" w:rsidP="00323705">
      <w:pPr>
        <w:spacing w:after="120"/>
        <w:ind w:left="85" w:hanging="142"/>
        <w:jc w:val="both"/>
        <w:rPr>
          <w:b/>
        </w:rPr>
      </w:pPr>
      <w:r w:rsidRPr="00323705">
        <w:rPr>
          <w:b/>
          <w:noProof/>
        </w:rPr>
        <w:drawing>
          <wp:inline distT="0" distB="0" distL="0" distR="0">
            <wp:extent cx="5505450" cy="790575"/>
            <wp:effectExtent l="0" t="0" r="0" b="9525"/>
            <wp:docPr id="1" name="Bild 1" descr="Briefkopf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kopf farb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05450" cy="790575"/>
                    </a:xfrm>
                    <a:prstGeom prst="rect">
                      <a:avLst/>
                    </a:prstGeom>
                    <a:noFill/>
                    <a:ln>
                      <a:noFill/>
                    </a:ln>
                  </pic:spPr>
                </pic:pic>
              </a:graphicData>
            </a:graphic>
          </wp:inline>
        </w:drawing>
      </w:r>
    </w:p>
    <w:p w:rsidR="009A4253" w:rsidRPr="00323705" w:rsidRDefault="00BC7A62" w:rsidP="00323705">
      <w:pPr>
        <w:pStyle w:val="Kopfzeile"/>
        <w:tabs>
          <w:tab w:val="clear" w:pos="4536"/>
          <w:tab w:val="clear" w:pos="9072"/>
          <w:tab w:val="left" w:pos="2127"/>
          <w:tab w:val="left" w:pos="4820"/>
          <w:tab w:val="left" w:pos="6804"/>
        </w:tabs>
        <w:spacing w:before="360" w:after="120"/>
        <w:jc w:val="center"/>
        <w:rPr>
          <w:rFonts w:ascii="Arial" w:hAnsi="Arial"/>
          <w:sz w:val="40"/>
          <w:szCs w:val="40"/>
        </w:rPr>
      </w:pPr>
      <w:r w:rsidRPr="00BC7A62">
        <w:rPr>
          <w:rFonts w:ascii="Arial" w:hAnsi="Arial"/>
          <w:b/>
          <w:sz w:val="34"/>
          <w:szCs w:val="34"/>
        </w:rPr>
        <w:t>VORGEHEN ERWERBSERSATZENTSCHÄDIGUNG-</w:t>
      </w:r>
      <w:r w:rsidR="008003CD" w:rsidRPr="00BC7A62">
        <w:rPr>
          <w:rFonts w:ascii="Arial" w:hAnsi="Arial"/>
          <w:b/>
          <w:sz w:val="34"/>
          <w:szCs w:val="34"/>
        </w:rPr>
        <w:t>COVID19</w:t>
      </w:r>
      <w:bookmarkStart w:id="0" w:name="_GoBack"/>
      <w:bookmarkEnd w:id="0"/>
      <w:r w:rsidR="009A4253" w:rsidRPr="00323705">
        <w:rPr>
          <w:rFonts w:ascii="Arial" w:hAnsi="Arial"/>
          <w:sz w:val="16"/>
          <w:szCs w:val="16"/>
        </w:rPr>
        <w:t xml:space="preserve"> aktualisiert am 23. März 2020</w:t>
      </w:r>
    </w:p>
    <w:p w:rsidR="009A4253" w:rsidRPr="00323705" w:rsidRDefault="009A4253" w:rsidP="00BC7A62">
      <w:pPr>
        <w:pStyle w:val="Kopfzeile"/>
        <w:tabs>
          <w:tab w:val="clear" w:pos="4536"/>
          <w:tab w:val="clear" w:pos="9072"/>
          <w:tab w:val="left" w:pos="4820"/>
          <w:tab w:val="left" w:pos="6804"/>
        </w:tabs>
        <w:spacing w:after="120"/>
        <w:jc w:val="both"/>
        <w:rPr>
          <w:rFonts w:ascii="Arial" w:hAnsi="Arial"/>
        </w:rPr>
      </w:pPr>
    </w:p>
    <w:p w:rsidR="00323705" w:rsidRDefault="00D558BF" w:rsidP="00BC7A62">
      <w:pPr>
        <w:pStyle w:val="Kopfzeile"/>
        <w:tabs>
          <w:tab w:val="clear" w:pos="4536"/>
          <w:tab w:val="clear" w:pos="9072"/>
          <w:tab w:val="left" w:pos="4820"/>
          <w:tab w:val="left" w:pos="6804"/>
        </w:tabs>
        <w:spacing w:after="120"/>
        <w:jc w:val="both"/>
        <w:rPr>
          <w:rFonts w:ascii="Arial" w:hAnsi="Arial"/>
        </w:rPr>
      </w:pPr>
      <w:r w:rsidRPr="00323705">
        <w:rPr>
          <w:rFonts w:ascii="Arial" w:hAnsi="Arial"/>
        </w:rPr>
        <w:t xml:space="preserve">Eltern, Angestellte und </w:t>
      </w:r>
      <w:proofErr w:type="spellStart"/>
      <w:r w:rsidRPr="00323705">
        <w:rPr>
          <w:rFonts w:ascii="Arial" w:hAnsi="Arial"/>
        </w:rPr>
        <w:t>Selbstständigerwerbende</w:t>
      </w:r>
      <w:proofErr w:type="spellEnd"/>
      <w:r w:rsidRPr="00323705">
        <w:rPr>
          <w:rFonts w:ascii="Arial" w:hAnsi="Arial"/>
        </w:rPr>
        <w:t xml:space="preserve">, die ihre Erwerbsarbeit aufgrund von Schulschliessungen unterbrechen müssen, um ihre Kinder zu betreuen, haben Anspruch auf Entschädigung. </w:t>
      </w:r>
    </w:p>
    <w:p w:rsidR="00D558BF" w:rsidRPr="00323705" w:rsidRDefault="00D558BF" w:rsidP="00BC7A62">
      <w:pPr>
        <w:pStyle w:val="Kopfzeile"/>
        <w:tabs>
          <w:tab w:val="clear" w:pos="4536"/>
          <w:tab w:val="clear" w:pos="9072"/>
          <w:tab w:val="left" w:pos="4820"/>
          <w:tab w:val="left" w:pos="6804"/>
        </w:tabs>
        <w:spacing w:after="120"/>
        <w:jc w:val="both"/>
        <w:rPr>
          <w:rFonts w:ascii="Arial" w:hAnsi="Arial"/>
        </w:rPr>
      </w:pPr>
      <w:r w:rsidRPr="00323705">
        <w:rPr>
          <w:rFonts w:ascii="Arial" w:hAnsi="Arial"/>
        </w:rPr>
        <w:t>Ein Anspruch besteht ebenfalls bei ärztlich angeord</w:t>
      </w:r>
      <w:r w:rsidR="00323705">
        <w:rPr>
          <w:rFonts w:ascii="Arial" w:hAnsi="Arial"/>
        </w:rPr>
        <w:t>neter Quarantäne.</w:t>
      </w:r>
    </w:p>
    <w:p w:rsidR="00D558BF" w:rsidRPr="00323705" w:rsidRDefault="00D558BF" w:rsidP="00BC7A62">
      <w:pPr>
        <w:pStyle w:val="Kopfzeile"/>
        <w:tabs>
          <w:tab w:val="clear" w:pos="4536"/>
          <w:tab w:val="clear" w:pos="9072"/>
          <w:tab w:val="left" w:pos="4820"/>
          <w:tab w:val="left" w:pos="6804"/>
        </w:tabs>
        <w:spacing w:after="120"/>
        <w:jc w:val="both"/>
        <w:rPr>
          <w:rFonts w:ascii="Arial" w:hAnsi="Arial"/>
        </w:rPr>
      </w:pPr>
      <w:r w:rsidRPr="00323705">
        <w:rPr>
          <w:rFonts w:ascii="Arial" w:hAnsi="Arial"/>
        </w:rPr>
        <w:t xml:space="preserve">Zudem können </w:t>
      </w:r>
      <w:proofErr w:type="spellStart"/>
      <w:r w:rsidRPr="00323705">
        <w:rPr>
          <w:rFonts w:ascii="Arial" w:hAnsi="Arial"/>
        </w:rPr>
        <w:t>Selbständigerwerbende</w:t>
      </w:r>
      <w:proofErr w:type="spellEnd"/>
      <w:r w:rsidRPr="00323705">
        <w:rPr>
          <w:rFonts w:ascii="Arial" w:hAnsi="Arial"/>
        </w:rPr>
        <w:t xml:space="preserve">, denen der Zugang zur Kurzarbeitsentschädigung verwehrt ist, nun auf diesem Weg ihren Anspruch geltend machen. Ein Anspruch für Selbstständige besteht </w:t>
      </w:r>
      <w:r w:rsidR="00323705" w:rsidRPr="00323705">
        <w:rPr>
          <w:rFonts w:ascii="Arial" w:hAnsi="Arial"/>
        </w:rPr>
        <w:t xml:space="preserve">jedoch </w:t>
      </w:r>
      <w:r w:rsidRPr="00323705">
        <w:rPr>
          <w:rFonts w:ascii="Arial" w:hAnsi="Arial"/>
        </w:rPr>
        <w:t xml:space="preserve">nur, wenn der Grund für den Erwerbsausfall in den behördlichen Massnahmen zur Bekämpfung des </w:t>
      </w:r>
      <w:proofErr w:type="spellStart"/>
      <w:r w:rsidRPr="00323705">
        <w:rPr>
          <w:rFonts w:ascii="Arial" w:hAnsi="Arial"/>
        </w:rPr>
        <w:t>Coronavirus</w:t>
      </w:r>
      <w:proofErr w:type="spellEnd"/>
      <w:r w:rsidRPr="00323705">
        <w:rPr>
          <w:rFonts w:ascii="Arial" w:hAnsi="Arial"/>
        </w:rPr>
        <w:t xml:space="preserve"> besteht und nicht bereits eine Entschädigung oder Versicherungsleistung ausgerichtet wird.</w:t>
      </w:r>
    </w:p>
    <w:p w:rsidR="00D558BF" w:rsidRDefault="00D558BF" w:rsidP="00BC7A62">
      <w:pPr>
        <w:pStyle w:val="Kopfzeile"/>
        <w:tabs>
          <w:tab w:val="clear" w:pos="4536"/>
          <w:tab w:val="clear" w:pos="9072"/>
          <w:tab w:val="left" w:pos="4820"/>
          <w:tab w:val="left" w:pos="6804"/>
        </w:tabs>
        <w:spacing w:after="120"/>
        <w:jc w:val="both"/>
        <w:rPr>
          <w:rFonts w:ascii="Arial" w:hAnsi="Arial"/>
        </w:rPr>
      </w:pPr>
      <w:r w:rsidRPr="00323705">
        <w:rPr>
          <w:rFonts w:ascii="Arial" w:hAnsi="Arial"/>
        </w:rPr>
        <w:t>Für die Beratung und Abwicklung ist immer diejenige Ausgleichskasse zuständig, bei welcher die Betroffenen ihre AHV-Beiträge abrechnen, analog der EO und der Mutterschaftsentschädigung. Wer eine Anmeldung einreicht, muss wissen, dass die Entschädigungsleistung nicht im Voraus ausbezahlt wird. Es handelt sich um eine nachschüssige Leistung, die im Folgemonat ausbezahlt oder mit geschuldeten Beiträgen verrechnet wird. Erste Abrechnungen und Auszahlungen werden schon ab Mitte April 2020 erfolgen können.</w:t>
      </w:r>
    </w:p>
    <w:p w:rsidR="00940D05" w:rsidRDefault="00940D05" w:rsidP="00BC7A62">
      <w:pPr>
        <w:pStyle w:val="Kopfzeile"/>
        <w:tabs>
          <w:tab w:val="clear" w:pos="4536"/>
          <w:tab w:val="clear" w:pos="9072"/>
          <w:tab w:val="left" w:pos="4820"/>
          <w:tab w:val="left" w:pos="6804"/>
        </w:tabs>
        <w:spacing w:after="120"/>
        <w:jc w:val="both"/>
        <w:rPr>
          <w:rFonts w:ascii="Arial" w:hAnsi="Arial"/>
        </w:rPr>
      </w:pPr>
      <w:r>
        <w:rPr>
          <w:rFonts w:ascii="Arial" w:hAnsi="Arial"/>
        </w:rPr>
        <w:t>Auf der Homepage der Infostelle</w:t>
      </w:r>
      <w:r w:rsidR="00BC7A62">
        <w:rPr>
          <w:rFonts w:ascii="Arial" w:hAnsi="Arial"/>
        </w:rPr>
        <w:t xml:space="preserve"> AHV-IV</w:t>
      </w:r>
      <w:r>
        <w:rPr>
          <w:rFonts w:ascii="Arial" w:hAnsi="Arial"/>
        </w:rPr>
        <w:t xml:space="preserve"> sind Merkblätter und Online-Formular aufgeschaltet:</w:t>
      </w:r>
    </w:p>
    <w:p w:rsidR="00940D05" w:rsidRDefault="00940D05" w:rsidP="00BC7A62">
      <w:pPr>
        <w:pStyle w:val="Kopfzeile"/>
        <w:tabs>
          <w:tab w:val="clear" w:pos="4536"/>
          <w:tab w:val="clear" w:pos="9072"/>
          <w:tab w:val="left" w:pos="4820"/>
          <w:tab w:val="left" w:pos="6804"/>
        </w:tabs>
        <w:spacing w:after="120"/>
        <w:jc w:val="both"/>
        <w:rPr>
          <w:rFonts w:ascii="Frutiger" w:hAnsi="Frutiger"/>
          <w:color w:val="000000"/>
          <w:sz w:val="21"/>
          <w:szCs w:val="21"/>
        </w:rPr>
      </w:pPr>
      <w:r>
        <w:rPr>
          <w:rFonts w:ascii="Frutiger" w:hAnsi="Frutiger"/>
          <w:color w:val="000000"/>
          <w:sz w:val="21"/>
          <w:szCs w:val="21"/>
        </w:rPr>
        <w:t>318.758 – Anmeldung für die Corona Erwerbsersatzentschädigung</w:t>
      </w:r>
      <w:r>
        <w:rPr>
          <w:rFonts w:ascii="Frutiger" w:hAnsi="Frutiger"/>
          <w:color w:val="000000"/>
          <w:sz w:val="21"/>
          <w:szCs w:val="21"/>
        </w:rPr>
        <w:t xml:space="preserve"> </w:t>
      </w:r>
      <w:hyperlink r:id="rId8" w:history="1">
        <w:r>
          <w:rPr>
            <w:rStyle w:val="Hyperlink"/>
            <w:rFonts w:ascii="Frutiger" w:hAnsi="Frutiger"/>
            <w:sz w:val="21"/>
            <w:szCs w:val="21"/>
          </w:rPr>
          <w:t>https://www.ahv-iv.ch/p/318.758.d</w:t>
        </w:r>
      </w:hyperlink>
    </w:p>
    <w:p w:rsidR="00940D05" w:rsidRDefault="00940D05" w:rsidP="00BC7A62">
      <w:pPr>
        <w:pStyle w:val="Kopfzeile"/>
        <w:tabs>
          <w:tab w:val="clear" w:pos="4536"/>
          <w:tab w:val="clear" w:pos="9072"/>
          <w:tab w:val="left" w:pos="4820"/>
          <w:tab w:val="left" w:pos="6804"/>
        </w:tabs>
        <w:spacing w:after="120"/>
        <w:jc w:val="both"/>
        <w:rPr>
          <w:rFonts w:ascii="Frutiger" w:hAnsi="Frutiger"/>
          <w:color w:val="000000"/>
          <w:sz w:val="21"/>
          <w:szCs w:val="21"/>
        </w:rPr>
      </w:pPr>
      <w:r>
        <w:rPr>
          <w:rFonts w:ascii="Frutiger" w:hAnsi="Frutiger"/>
          <w:color w:val="000000"/>
          <w:sz w:val="21"/>
          <w:szCs w:val="21"/>
        </w:rPr>
        <w:t>6.</w:t>
      </w:r>
      <w:r>
        <w:rPr>
          <w:rFonts w:ascii="Frutiger" w:hAnsi="Frutiger"/>
          <w:color w:val="000000"/>
          <w:sz w:val="21"/>
          <w:szCs w:val="21"/>
        </w:rPr>
        <w:t xml:space="preserve">03 – </w:t>
      </w:r>
      <w:r w:rsidR="00BC7A62">
        <w:rPr>
          <w:rFonts w:ascii="Frutiger" w:hAnsi="Frutiger"/>
          <w:color w:val="000000"/>
          <w:sz w:val="21"/>
          <w:szCs w:val="21"/>
        </w:rPr>
        <w:t xml:space="preserve">Corona </w:t>
      </w:r>
      <w:r>
        <w:rPr>
          <w:rFonts w:ascii="Frutiger" w:hAnsi="Frutiger"/>
          <w:color w:val="000000"/>
          <w:sz w:val="21"/>
          <w:szCs w:val="21"/>
        </w:rPr>
        <w:t xml:space="preserve">Erwerbsersatzentschädigung </w:t>
      </w:r>
      <w:hyperlink r:id="rId9" w:history="1">
        <w:r>
          <w:rPr>
            <w:rStyle w:val="Hyperlink"/>
            <w:rFonts w:ascii="Frutiger" w:hAnsi="Frutiger"/>
            <w:sz w:val="21"/>
            <w:szCs w:val="21"/>
          </w:rPr>
          <w:t>https://www.ahv-iv.ch/p/6.03.d</w:t>
        </w:r>
      </w:hyperlink>
    </w:p>
    <w:p w:rsidR="00940D05" w:rsidRPr="00323705" w:rsidRDefault="00940D05" w:rsidP="00BC7A62">
      <w:pPr>
        <w:pStyle w:val="Kopfzeile"/>
        <w:tabs>
          <w:tab w:val="clear" w:pos="4536"/>
          <w:tab w:val="clear" w:pos="9072"/>
          <w:tab w:val="left" w:pos="4820"/>
          <w:tab w:val="left" w:pos="6804"/>
        </w:tabs>
        <w:spacing w:after="120"/>
        <w:jc w:val="both"/>
        <w:rPr>
          <w:rFonts w:ascii="Arial" w:hAnsi="Arial"/>
        </w:rPr>
      </w:pPr>
      <w:r>
        <w:rPr>
          <w:rFonts w:ascii="Frutiger" w:hAnsi="Frutiger"/>
          <w:color w:val="000000"/>
          <w:sz w:val="21"/>
          <w:szCs w:val="21"/>
        </w:rPr>
        <w:t xml:space="preserve">2.13 – Informationen für </w:t>
      </w:r>
      <w:proofErr w:type="spellStart"/>
      <w:r>
        <w:rPr>
          <w:rFonts w:ascii="Frutiger" w:hAnsi="Frutiger"/>
          <w:color w:val="000000"/>
          <w:sz w:val="21"/>
          <w:szCs w:val="21"/>
        </w:rPr>
        <w:t>Arbeitgebende</w:t>
      </w:r>
      <w:proofErr w:type="spellEnd"/>
      <w:r>
        <w:rPr>
          <w:rFonts w:ascii="Frutiger" w:hAnsi="Frutiger"/>
          <w:color w:val="000000"/>
          <w:sz w:val="21"/>
          <w:szCs w:val="21"/>
        </w:rPr>
        <w:t xml:space="preserve"> und </w:t>
      </w:r>
      <w:proofErr w:type="spellStart"/>
      <w:r>
        <w:rPr>
          <w:rFonts w:ascii="Frutiger" w:hAnsi="Frutiger"/>
          <w:color w:val="000000"/>
          <w:sz w:val="21"/>
          <w:szCs w:val="21"/>
        </w:rPr>
        <w:t>Selbständigerwerbende</w:t>
      </w:r>
      <w:proofErr w:type="spellEnd"/>
      <w:r>
        <w:rPr>
          <w:rFonts w:ascii="Frutiger" w:hAnsi="Frutiger"/>
          <w:color w:val="000000"/>
          <w:sz w:val="21"/>
          <w:szCs w:val="21"/>
        </w:rPr>
        <w:t xml:space="preserve"> im Zusammenhang mit dem </w:t>
      </w:r>
      <w:proofErr w:type="spellStart"/>
      <w:r>
        <w:rPr>
          <w:rFonts w:ascii="Frutiger" w:hAnsi="Frutiger"/>
          <w:color w:val="000000"/>
          <w:sz w:val="21"/>
          <w:szCs w:val="21"/>
        </w:rPr>
        <w:t>Coronavirus</w:t>
      </w:r>
      <w:proofErr w:type="spellEnd"/>
      <w:r>
        <w:rPr>
          <w:rFonts w:ascii="Frutiger" w:hAnsi="Frutiger"/>
          <w:color w:val="000000"/>
          <w:sz w:val="21"/>
          <w:szCs w:val="21"/>
        </w:rPr>
        <w:t>»</w:t>
      </w:r>
      <w:r>
        <w:rPr>
          <w:rFonts w:ascii="Frutiger" w:hAnsi="Frutiger"/>
          <w:color w:val="000000"/>
          <w:sz w:val="21"/>
          <w:szCs w:val="21"/>
        </w:rPr>
        <w:t xml:space="preserve"> </w:t>
      </w:r>
      <w:hyperlink r:id="rId10" w:history="1">
        <w:r>
          <w:rPr>
            <w:rStyle w:val="Hyperlink"/>
            <w:rFonts w:ascii="Frutiger" w:hAnsi="Frutiger"/>
            <w:sz w:val="21"/>
            <w:szCs w:val="21"/>
          </w:rPr>
          <w:t>https://www.ahv-iv.ch/p/2.13.d</w:t>
        </w:r>
      </w:hyperlink>
    </w:p>
    <w:sectPr w:rsidR="00940D05" w:rsidRPr="00323705" w:rsidSect="00AB254D">
      <w:headerReference w:type="default" r:id="rId11"/>
      <w:footerReference w:type="default" r:id="rId12"/>
      <w:footerReference w:type="first" r:id="rId13"/>
      <w:type w:val="continuous"/>
      <w:pgSz w:w="11906" w:h="16838" w:code="9"/>
      <w:pgMar w:top="261" w:right="851" w:bottom="680" w:left="1134" w:header="794" w:footer="680" w:gutter="0"/>
      <w:paperSrc w:first="15" w:other="15"/>
      <w:cols w:space="720"/>
      <w:formProt w:val="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879" w:rsidRDefault="00595879">
      <w:r>
        <w:separator/>
      </w:r>
    </w:p>
  </w:endnote>
  <w:endnote w:type="continuationSeparator" w:id="0">
    <w:p w:rsidR="00595879" w:rsidRDefault="005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2FA" w:rsidRDefault="009332FA">
    <w:pPr>
      <w:pStyle w:val="Fuzeile"/>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2FA" w:rsidRDefault="009332FA">
    <w:pPr>
      <w:pStyle w:val="Fuzeile"/>
      <w:spacing w:before="48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879" w:rsidRDefault="00595879">
      <w:r>
        <w:separator/>
      </w:r>
    </w:p>
  </w:footnote>
  <w:footnote w:type="continuationSeparator" w:id="0">
    <w:p w:rsidR="00595879" w:rsidRDefault="005958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2FA" w:rsidRDefault="009332FA">
    <w:pPr>
      <w:pStyle w:val="Kopfzeile"/>
      <w:spacing w:before="240" w:after="640"/>
      <w:jc w:val="center"/>
      <w:rPr>
        <w:rFonts w:ascii="Arial" w:hAnsi="Arial"/>
      </w:rPr>
    </w:pPr>
    <w:r>
      <w:rPr>
        <w:rFonts w:ascii="Arial" w:hAnsi="Arial"/>
      </w:rPr>
      <w:t xml:space="preserve">-  </w:t>
    </w:r>
    <w:r>
      <w:rPr>
        <w:rStyle w:val="Seitenzahl"/>
        <w:rFonts w:ascii="Arial" w:hAnsi="Arial"/>
      </w:rPr>
      <w:fldChar w:fldCharType="begin"/>
    </w:r>
    <w:r>
      <w:rPr>
        <w:rStyle w:val="Seitenzahl"/>
        <w:rFonts w:ascii="Arial" w:hAnsi="Arial"/>
      </w:rPr>
      <w:instrText xml:space="preserve"> PAGE </w:instrText>
    </w:r>
    <w:r>
      <w:rPr>
        <w:rStyle w:val="Seitenzahl"/>
        <w:rFonts w:ascii="Arial" w:hAnsi="Arial"/>
      </w:rPr>
      <w:fldChar w:fldCharType="separate"/>
    </w:r>
    <w:r w:rsidR="00BC7A62">
      <w:rPr>
        <w:rStyle w:val="Seitenzahl"/>
        <w:rFonts w:ascii="Arial" w:hAnsi="Arial"/>
        <w:noProof/>
      </w:rPr>
      <w:t>2</w:t>
    </w:r>
    <w:r>
      <w:rPr>
        <w:rStyle w:val="Seitenzahl"/>
        <w:rFonts w:ascii="Arial" w:hAnsi="Arial"/>
      </w:rPr>
      <w:fldChar w:fldCharType="end"/>
    </w:r>
    <w:r>
      <w:rPr>
        <w:rStyle w:val="Seitenzahl"/>
        <w:rFonts w:ascii="Arial" w:hAnsi="Aria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45D1"/>
    <w:multiLevelType w:val="hybridMultilevel"/>
    <w:tmpl w:val="E5163C9A"/>
    <w:lvl w:ilvl="0" w:tplc="EB8879A4">
      <w:start w:val="2"/>
      <w:numFmt w:val="bullet"/>
      <w:lvlText w:val="-"/>
      <w:lvlJc w:val="left"/>
      <w:pPr>
        <w:ind w:left="1068" w:hanging="360"/>
      </w:pPr>
      <w:rPr>
        <w:rFonts w:ascii="Calibri" w:eastAsia="Calibri" w:hAnsi="Calibri" w:cs="Calibri" w:hint="default"/>
      </w:rPr>
    </w:lvl>
    <w:lvl w:ilvl="1" w:tplc="08070003">
      <w:start w:val="1"/>
      <w:numFmt w:val="bullet"/>
      <w:lvlText w:val="o"/>
      <w:lvlJc w:val="left"/>
      <w:pPr>
        <w:ind w:left="1788" w:hanging="360"/>
      </w:pPr>
      <w:rPr>
        <w:rFonts w:ascii="Courier New" w:hAnsi="Courier New" w:cs="Courier New" w:hint="default"/>
      </w:rPr>
    </w:lvl>
    <w:lvl w:ilvl="2" w:tplc="08070005">
      <w:start w:val="1"/>
      <w:numFmt w:val="bullet"/>
      <w:lvlText w:val=""/>
      <w:lvlJc w:val="left"/>
      <w:pPr>
        <w:ind w:left="2508" w:hanging="360"/>
      </w:pPr>
      <w:rPr>
        <w:rFonts w:ascii="Wingdings" w:hAnsi="Wingdings" w:hint="default"/>
      </w:rPr>
    </w:lvl>
    <w:lvl w:ilvl="3" w:tplc="08070001">
      <w:start w:val="1"/>
      <w:numFmt w:val="bullet"/>
      <w:lvlText w:val=""/>
      <w:lvlJc w:val="left"/>
      <w:pPr>
        <w:ind w:left="3228" w:hanging="360"/>
      </w:pPr>
      <w:rPr>
        <w:rFonts w:ascii="Symbol" w:hAnsi="Symbol" w:hint="default"/>
      </w:rPr>
    </w:lvl>
    <w:lvl w:ilvl="4" w:tplc="08070003">
      <w:start w:val="1"/>
      <w:numFmt w:val="bullet"/>
      <w:lvlText w:val="o"/>
      <w:lvlJc w:val="left"/>
      <w:pPr>
        <w:ind w:left="3948" w:hanging="360"/>
      </w:pPr>
      <w:rPr>
        <w:rFonts w:ascii="Courier New" w:hAnsi="Courier New" w:cs="Courier New" w:hint="default"/>
      </w:rPr>
    </w:lvl>
    <w:lvl w:ilvl="5" w:tplc="08070005">
      <w:start w:val="1"/>
      <w:numFmt w:val="bullet"/>
      <w:lvlText w:val=""/>
      <w:lvlJc w:val="left"/>
      <w:pPr>
        <w:ind w:left="4668" w:hanging="360"/>
      </w:pPr>
      <w:rPr>
        <w:rFonts w:ascii="Wingdings" w:hAnsi="Wingdings" w:hint="default"/>
      </w:rPr>
    </w:lvl>
    <w:lvl w:ilvl="6" w:tplc="08070001">
      <w:start w:val="1"/>
      <w:numFmt w:val="bullet"/>
      <w:lvlText w:val=""/>
      <w:lvlJc w:val="left"/>
      <w:pPr>
        <w:ind w:left="5388" w:hanging="360"/>
      </w:pPr>
      <w:rPr>
        <w:rFonts w:ascii="Symbol" w:hAnsi="Symbol" w:hint="default"/>
      </w:rPr>
    </w:lvl>
    <w:lvl w:ilvl="7" w:tplc="08070003">
      <w:start w:val="1"/>
      <w:numFmt w:val="bullet"/>
      <w:lvlText w:val="o"/>
      <w:lvlJc w:val="left"/>
      <w:pPr>
        <w:ind w:left="6108" w:hanging="360"/>
      </w:pPr>
      <w:rPr>
        <w:rFonts w:ascii="Courier New" w:hAnsi="Courier New" w:cs="Courier New" w:hint="default"/>
      </w:rPr>
    </w:lvl>
    <w:lvl w:ilvl="8" w:tplc="08070005">
      <w:start w:val="1"/>
      <w:numFmt w:val="bullet"/>
      <w:lvlText w:val=""/>
      <w:lvlJc w:val="left"/>
      <w:pPr>
        <w:ind w:left="6828" w:hanging="360"/>
      </w:pPr>
      <w:rPr>
        <w:rFonts w:ascii="Wingdings" w:hAnsi="Wingdings" w:hint="default"/>
      </w:rPr>
    </w:lvl>
  </w:abstractNum>
  <w:abstractNum w:abstractNumId="1" w15:restartNumberingAfterBreak="0">
    <w:nsid w:val="40484FE3"/>
    <w:multiLevelType w:val="hybridMultilevel"/>
    <w:tmpl w:val="59CEACF0"/>
    <w:lvl w:ilvl="0" w:tplc="FF88A1D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E56566F"/>
    <w:multiLevelType w:val="hybridMultilevel"/>
    <w:tmpl w:val="53DC7072"/>
    <w:lvl w:ilvl="0" w:tplc="AADEBC74">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62"/>
    <w:rsid w:val="0001203E"/>
    <w:rsid w:val="0004310F"/>
    <w:rsid w:val="00061C27"/>
    <w:rsid w:val="000649DC"/>
    <w:rsid w:val="0007582D"/>
    <w:rsid w:val="00094CC9"/>
    <w:rsid w:val="000A789D"/>
    <w:rsid w:val="000B6862"/>
    <w:rsid w:val="000C792B"/>
    <w:rsid w:val="00107D1F"/>
    <w:rsid w:val="00150101"/>
    <w:rsid w:val="001A2BC6"/>
    <w:rsid w:val="001D5774"/>
    <w:rsid w:val="001F0C74"/>
    <w:rsid w:val="001F1FB0"/>
    <w:rsid w:val="0020157D"/>
    <w:rsid w:val="00243A0C"/>
    <w:rsid w:val="002452C7"/>
    <w:rsid w:val="00251226"/>
    <w:rsid w:val="0026530B"/>
    <w:rsid w:val="00284EEA"/>
    <w:rsid w:val="002F2BFA"/>
    <w:rsid w:val="00300CAF"/>
    <w:rsid w:val="00323705"/>
    <w:rsid w:val="003417CA"/>
    <w:rsid w:val="003C62E6"/>
    <w:rsid w:val="003D3074"/>
    <w:rsid w:val="004014C2"/>
    <w:rsid w:val="00417AD1"/>
    <w:rsid w:val="0042663F"/>
    <w:rsid w:val="00464E01"/>
    <w:rsid w:val="004673F2"/>
    <w:rsid w:val="00474706"/>
    <w:rsid w:val="00484351"/>
    <w:rsid w:val="004A21A5"/>
    <w:rsid w:val="004D4EEE"/>
    <w:rsid w:val="00500ABF"/>
    <w:rsid w:val="0052665F"/>
    <w:rsid w:val="00574318"/>
    <w:rsid w:val="0059387C"/>
    <w:rsid w:val="00595879"/>
    <w:rsid w:val="005C2201"/>
    <w:rsid w:val="005D160F"/>
    <w:rsid w:val="005E21D1"/>
    <w:rsid w:val="005E63F7"/>
    <w:rsid w:val="00623DB5"/>
    <w:rsid w:val="006316D1"/>
    <w:rsid w:val="00637938"/>
    <w:rsid w:val="0066712D"/>
    <w:rsid w:val="006A2D8C"/>
    <w:rsid w:val="006A5CFF"/>
    <w:rsid w:val="006D1DE2"/>
    <w:rsid w:val="00707175"/>
    <w:rsid w:val="00730306"/>
    <w:rsid w:val="0075577F"/>
    <w:rsid w:val="00756035"/>
    <w:rsid w:val="007B6D18"/>
    <w:rsid w:val="007D3DDC"/>
    <w:rsid w:val="007D7D2F"/>
    <w:rsid w:val="008003CD"/>
    <w:rsid w:val="00802B99"/>
    <w:rsid w:val="008703B9"/>
    <w:rsid w:val="009038E2"/>
    <w:rsid w:val="00915D0B"/>
    <w:rsid w:val="009332FA"/>
    <w:rsid w:val="00940D05"/>
    <w:rsid w:val="00993210"/>
    <w:rsid w:val="009A4253"/>
    <w:rsid w:val="009D0C0A"/>
    <w:rsid w:val="009D4B21"/>
    <w:rsid w:val="009F7E9E"/>
    <w:rsid w:val="00A0234E"/>
    <w:rsid w:val="00A15407"/>
    <w:rsid w:val="00A65050"/>
    <w:rsid w:val="00A67F13"/>
    <w:rsid w:val="00A71209"/>
    <w:rsid w:val="00A84D20"/>
    <w:rsid w:val="00AB254D"/>
    <w:rsid w:val="00AB5249"/>
    <w:rsid w:val="00B13DDF"/>
    <w:rsid w:val="00B50923"/>
    <w:rsid w:val="00B63122"/>
    <w:rsid w:val="00B74AF1"/>
    <w:rsid w:val="00B77A72"/>
    <w:rsid w:val="00BA48B0"/>
    <w:rsid w:val="00BC69C6"/>
    <w:rsid w:val="00BC6B42"/>
    <w:rsid w:val="00BC7A62"/>
    <w:rsid w:val="00C04581"/>
    <w:rsid w:val="00C203AD"/>
    <w:rsid w:val="00C20CC0"/>
    <w:rsid w:val="00C73780"/>
    <w:rsid w:val="00D0636E"/>
    <w:rsid w:val="00D24204"/>
    <w:rsid w:val="00D558BF"/>
    <w:rsid w:val="00D70D3A"/>
    <w:rsid w:val="00DA2CAE"/>
    <w:rsid w:val="00DB021E"/>
    <w:rsid w:val="00DF34EE"/>
    <w:rsid w:val="00E27475"/>
    <w:rsid w:val="00E66E98"/>
    <w:rsid w:val="00EB001D"/>
    <w:rsid w:val="00EC1C53"/>
    <w:rsid w:val="00ED567C"/>
    <w:rsid w:val="00ED7B12"/>
    <w:rsid w:val="00F034DC"/>
    <w:rsid w:val="00F13EF7"/>
    <w:rsid w:val="00F779E0"/>
    <w:rsid w:val="00FC289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16C3C0E"/>
  <w15:docId w15:val="{FE4A83C9-AD88-4B7C-8D23-F790CC587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uiPriority w:val="99"/>
    <w:semiHidden/>
    <w:unhideWhenUsed/>
    <w:rsid w:val="00300C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0CAF"/>
    <w:rPr>
      <w:rFonts w:ascii="Tahoma" w:hAnsi="Tahoma" w:cs="Tahoma"/>
      <w:sz w:val="16"/>
      <w:szCs w:val="16"/>
      <w:lang w:val="de-DE"/>
    </w:rPr>
  </w:style>
  <w:style w:type="paragraph" w:styleId="StandardWeb">
    <w:name w:val="Normal (Web)"/>
    <w:basedOn w:val="Standard"/>
    <w:uiPriority w:val="99"/>
    <w:semiHidden/>
    <w:unhideWhenUsed/>
    <w:rsid w:val="00150101"/>
    <w:pPr>
      <w:spacing w:before="100" w:beforeAutospacing="1" w:after="100" w:afterAutospacing="1"/>
    </w:pPr>
    <w:rPr>
      <w:sz w:val="24"/>
      <w:szCs w:val="24"/>
    </w:rPr>
  </w:style>
  <w:style w:type="paragraph" w:customStyle="1" w:styleId="Default">
    <w:name w:val="Default"/>
    <w:rsid w:val="00C73780"/>
    <w:pPr>
      <w:autoSpaceDE w:val="0"/>
      <w:autoSpaceDN w:val="0"/>
      <w:adjustRightInd w:val="0"/>
    </w:pPr>
    <w:rPr>
      <w:rFonts w:ascii="Calibri" w:hAnsi="Calibri" w:cs="Calibri"/>
      <w:color w:val="000000"/>
      <w:sz w:val="24"/>
      <w:szCs w:val="24"/>
    </w:rPr>
  </w:style>
  <w:style w:type="character" w:styleId="Hyperlink">
    <w:name w:val="Hyperlink"/>
    <w:basedOn w:val="Absatz-Standardschriftart"/>
    <w:uiPriority w:val="99"/>
    <w:unhideWhenUsed/>
    <w:rsid w:val="00623DB5"/>
    <w:rPr>
      <w:color w:val="0000FF"/>
      <w:u w:val="single"/>
    </w:rPr>
  </w:style>
  <w:style w:type="character" w:styleId="BesuchterLink">
    <w:name w:val="FollowedHyperlink"/>
    <w:basedOn w:val="Absatz-Standardschriftart"/>
    <w:uiPriority w:val="99"/>
    <w:semiHidden/>
    <w:unhideWhenUsed/>
    <w:rsid w:val="009A4253"/>
    <w:rPr>
      <w:color w:val="800080" w:themeColor="followedHyperlink"/>
      <w:u w:val="single"/>
    </w:rPr>
  </w:style>
  <w:style w:type="paragraph" w:styleId="Listenabsatz">
    <w:name w:val="List Paragraph"/>
    <w:basedOn w:val="Standard"/>
    <w:uiPriority w:val="34"/>
    <w:qFormat/>
    <w:rsid w:val="009A4253"/>
    <w:pPr>
      <w:spacing w:line="260" w:lineRule="atLeast"/>
      <w:ind w:left="720"/>
      <w:contextualSpacing/>
    </w:pPr>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2055">
      <w:bodyDiv w:val="1"/>
      <w:marLeft w:val="0"/>
      <w:marRight w:val="0"/>
      <w:marTop w:val="0"/>
      <w:marBottom w:val="0"/>
      <w:divBdr>
        <w:top w:val="none" w:sz="0" w:space="0" w:color="auto"/>
        <w:left w:val="none" w:sz="0" w:space="0" w:color="auto"/>
        <w:bottom w:val="none" w:sz="0" w:space="0" w:color="auto"/>
        <w:right w:val="none" w:sz="0" w:space="0" w:color="auto"/>
      </w:divBdr>
    </w:div>
    <w:div w:id="951597739">
      <w:bodyDiv w:val="1"/>
      <w:marLeft w:val="0"/>
      <w:marRight w:val="0"/>
      <w:marTop w:val="0"/>
      <w:marBottom w:val="0"/>
      <w:divBdr>
        <w:top w:val="none" w:sz="0" w:space="0" w:color="auto"/>
        <w:left w:val="none" w:sz="0" w:space="0" w:color="auto"/>
        <w:bottom w:val="none" w:sz="0" w:space="0" w:color="auto"/>
        <w:right w:val="none" w:sz="0" w:space="0" w:color="auto"/>
      </w:divBdr>
    </w:div>
    <w:div w:id="211073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hv-iv.ch/p/318.758.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hv-iv.ch/p/2.13.d" TargetMode="External"/><Relationship Id="rId4" Type="http://schemas.openxmlformats.org/officeDocument/2006/relationships/webSettings" Target="webSettings.xml"/><Relationship Id="rId9" Type="http://schemas.openxmlformats.org/officeDocument/2006/relationships/hyperlink" Target="https://www.ahv-iv.ch/p/6.03.d"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vorlagen\elar\ahv\Gesch&#228;ftsleitung_Vorlage_LINK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Geschäftsleitung_Vorlage_LINKS.dotx</Template>
  <TotalTime>0</TotalTime>
  <Pages>1</Pages>
  <Words>185</Words>
  <Characters>1580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Ausgleichskasse App. I.Rh.</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 Döring</dc:creator>
  <cp:lastModifiedBy>Marco Döring</cp:lastModifiedBy>
  <cp:revision>3</cp:revision>
  <cp:lastPrinted>2013-01-15T15:51:00Z</cp:lastPrinted>
  <dcterms:created xsi:type="dcterms:W3CDTF">2020-03-23T07:26:00Z</dcterms:created>
  <dcterms:modified xsi:type="dcterms:W3CDTF">2020-03-23T07:28:00Z</dcterms:modified>
</cp:coreProperties>
</file>